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4F" w:rsidRPr="002123F8" w:rsidRDefault="00F63FCD" w:rsidP="00377E56">
      <w:pPr>
        <w:tabs>
          <w:tab w:val="left" w:pos="6200"/>
        </w:tabs>
        <w:ind w:left="-526"/>
        <w:rPr>
          <w:rFonts w:cs="Monotype Koufi"/>
          <w:sz w:val="26"/>
          <w:szCs w:val="26"/>
          <w:rtl/>
        </w:rPr>
      </w:pPr>
      <w:bookmarkStart w:id="0" w:name="_GoBack"/>
      <w:bookmarkEnd w:id="0"/>
      <w:r w:rsidRPr="002123F8">
        <w:rPr>
          <w:rFonts w:cs="Monotype Koufi"/>
          <w:sz w:val="26"/>
          <w:szCs w:val="26"/>
          <w:rtl/>
        </w:rPr>
        <w:t xml:space="preserve">الجمهورية العربية السورية </w:t>
      </w:r>
      <w:r w:rsidR="00377E56" w:rsidRPr="002123F8">
        <w:rPr>
          <w:rFonts w:cs="Monotype Koufi"/>
          <w:sz w:val="26"/>
          <w:szCs w:val="26"/>
          <w:rtl/>
        </w:rPr>
        <w:tab/>
      </w:r>
    </w:p>
    <w:p w:rsidR="009C5F7C" w:rsidRPr="002123F8" w:rsidRDefault="00486D42" w:rsidP="003F0FCC">
      <w:pPr>
        <w:rPr>
          <w:rFonts w:cs="Monotype Koufi"/>
          <w:sz w:val="26"/>
          <w:szCs w:val="26"/>
          <w:rtl/>
        </w:rPr>
      </w:pPr>
      <w:r w:rsidRPr="002123F8">
        <w:rPr>
          <w:rFonts w:cs="Monotype Koufi" w:hint="cs"/>
          <w:sz w:val="26"/>
          <w:szCs w:val="26"/>
          <w:rtl/>
        </w:rPr>
        <w:t xml:space="preserve">   </w:t>
      </w:r>
      <w:r w:rsidR="00C90E4E" w:rsidRPr="002123F8">
        <w:rPr>
          <w:rFonts w:cs="Monotype Koufi" w:hint="cs"/>
          <w:sz w:val="26"/>
          <w:szCs w:val="26"/>
          <w:rtl/>
        </w:rPr>
        <w:t xml:space="preserve">  </w:t>
      </w:r>
      <w:r w:rsidR="00C4774F" w:rsidRPr="002123F8">
        <w:rPr>
          <w:rFonts w:cs="Monotype Koufi" w:hint="cs"/>
          <w:sz w:val="26"/>
          <w:szCs w:val="26"/>
          <w:rtl/>
        </w:rPr>
        <w:t xml:space="preserve"> وزارة المالية </w:t>
      </w:r>
      <w:r w:rsidR="00F63FCD" w:rsidRPr="002123F8">
        <w:rPr>
          <w:rFonts w:cs="Monotype Koufi"/>
          <w:sz w:val="26"/>
          <w:szCs w:val="26"/>
          <w:rtl/>
        </w:rPr>
        <w:t xml:space="preserve"> </w:t>
      </w:r>
    </w:p>
    <w:p w:rsidR="00A733C0" w:rsidRPr="002123F8" w:rsidRDefault="00D91F9C" w:rsidP="003F0FCC">
      <w:pPr>
        <w:ind w:left="-526"/>
        <w:rPr>
          <w:rFonts w:cs="Monotype Koufi"/>
          <w:sz w:val="26"/>
          <w:szCs w:val="26"/>
          <w:rtl/>
        </w:rPr>
      </w:pPr>
      <w:r w:rsidRPr="002123F8">
        <w:rPr>
          <w:rFonts w:cs="Monotype Koufi" w:hint="cs"/>
          <w:sz w:val="26"/>
          <w:szCs w:val="26"/>
          <w:rtl/>
        </w:rPr>
        <w:t xml:space="preserve">الهيئة العامة للضرائب والرسوم </w:t>
      </w:r>
      <w:r w:rsidR="00F63FCD" w:rsidRPr="002123F8">
        <w:rPr>
          <w:rFonts w:cs="Monotype Koufi" w:hint="cs"/>
          <w:sz w:val="26"/>
          <w:szCs w:val="26"/>
          <w:rtl/>
        </w:rPr>
        <w:t xml:space="preserve">  </w:t>
      </w:r>
      <w:r w:rsidR="00A733C0" w:rsidRPr="002123F8">
        <w:rPr>
          <w:rFonts w:cs="Monotype Koufi" w:hint="cs"/>
          <w:sz w:val="26"/>
          <w:szCs w:val="26"/>
          <w:rtl/>
        </w:rPr>
        <w:t xml:space="preserve">  </w:t>
      </w:r>
    </w:p>
    <w:p w:rsidR="00DE10CB" w:rsidRPr="002123F8" w:rsidRDefault="00486D42" w:rsidP="005C72F8">
      <w:pPr>
        <w:tabs>
          <w:tab w:val="left" w:pos="3159"/>
        </w:tabs>
        <w:jc w:val="center"/>
        <w:rPr>
          <w:rFonts w:cs="Monotype Koufi"/>
          <w:sz w:val="26"/>
          <w:szCs w:val="26"/>
          <w:rtl/>
        </w:rPr>
      </w:pPr>
      <w:r w:rsidRPr="002123F8">
        <w:rPr>
          <w:rFonts w:cs="Monotype Koufi" w:hint="cs"/>
          <w:sz w:val="26"/>
          <w:szCs w:val="26"/>
          <w:rtl/>
        </w:rPr>
        <w:t>قـــ</w:t>
      </w:r>
      <w:r w:rsidR="00093D77" w:rsidRPr="002123F8">
        <w:rPr>
          <w:rFonts w:cs="Monotype Koufi" w:hint="cs"/>
          <w:sz w:val="26"/>
          <w:szCs w:val="26"/>
          <w:rtl/>
        </w:rPr>
        <w:t>ـــ</w:t>
      </w:r>
      <w:r w:rsidR="00070C36" w:rsidRPr="002123F8">
        <w:rPr>
          <w:rFonts w:cs="Monotype Koufi" w:hint="cs"/>
          <w:sz w:val="26"/>
          <w:szCs w:val="26"/>
          <w:rtl/>
        </w:rPr>
        <w:t>ــــ</w:t>
      </w:r>
      <w:r w:rsidR="00232D9F" w:rsidRPr="002123F8">
        <w:rPr>
          <w:rFonts w:cs="Monotype Koufi" w:hint="cs"/>
          <w:sz w:val="26"/>
          <w:szCs w:val="26"/>
          <w:rtl/>
        </w:rPr>
        <w:t>ـــــ</w:t>
      </w:r>
      <w:r w:rsidR="00093D77" w:rsidRPr="002123F8">
        <w:rPr>
          <w:rFonts w:cs="Monotype Koufi" w:hint="cs"/>
          <w:sz w:val="26"/>
          <w:szCs w:val="26"/>
          <w:rtl/>
        </w:rPr>
        <w:t>ـ</w:t>
      </w:r>
      <w:r w:rsidR="001B403F" w:rsidRPr="002123F8">
        <w:rPr>
          <w:rFonts w:cs="Monotype Koufi" w:hint="cs"/>
          <w:sz w:val="26"/>
          <w:szCs w:val="26"/>
          <w:rtl/>
        </w:rPr>
        <w:t>ـــــــــــ</w:t>
      </w:r>
      <w:r w:rsidR="009C5F7C" w:rsidRPr="002123F8">
        <w:rPr>
          <w:rFonts w:cs="Monotype Koufi" w:hint="cs"/>
          <w:sz w:val="26"/>
          <w:szCs w:val="26"/>
          <w:rtl/>
        </w:rPr>
        <w:t>رار رق</w:t>
      </w:r>
      <w:r w:rsidR="00F63FCD" w:rsidRPr="002123F8">
        <w:rPr>
          <w:rFonts w:cs="Monotype Koufi" w:hint="cs"/>
          <w:sz w:val="26"/>
          <w:szCs w:val="26"/>
          <w:rtl/>
        </w:rPr>
        <w:t>ـ</w:t>
      </w:r>
      <w:r w:rsidR="001B403F" w:rsidRPr="002123F8">
        <w:rPr>
          <w:rFonts w:cs="Monotype Koufi" w:hint="cs"/>
          <w:sz w:val="26"/>
          <w:szCs w:val="26"/>
          <w:rtl/>
        </w:rPr>
        <w:t>ـــــــــــــ</w:t>
      </w:r>
      <w:r w:rsidR="00232D9F" w:rsidRPr="002123F8">
        <w:rPr>
          <w:rFonts w:cs="Monotype Koufi" w:hint="cs"/>
          <w:sz w:val="26"/>
          <w:szCs w:val="26"/>
          <w:rtl/>
        </w:rPr>
        <w:t>ــــــ</w:t>
      </w:r>
      <w:r w:rsidR="00093D77" w:rsidRPr="002123F8">
        <w:rPr>
          <w:rFonts w:cs="Monotype Koufi" w:hint="cs"/>
          <w:sz w:val="26"/>
          <w:szCs w:val="26"/>
          <w:rtl/>
        </w:rPr>
        <w:t>ــ</w:t>
      </w:r>
      <w:r w:rsidR="00070C36" w:rsidRPr="002123F8">
        <w:rPr>
          <w:rFonts w:cs="Monotype Koufi" w:hint="cs"/>
          <w:sz w:val="26"/>
          <w:szCs w:val="26"/>
          <w:rtl/>
        </w:rPr>
        <w:t>ــــ</w:t>
      </w:r>
      <w:r w:rsidR="00093D77" w:rsidRPr="002123F8">
        <w:rPr>
          <w:rFonts w:cs="Monotype Koufi" w:hint="cs"/>
          <w:sz w:val="26"/>
          <w:szCs w:val="26"/>
          <w:rtl/>
        </w:rPr>
        <w:t>ــــ</w:t>
      </w:r>
      <w:r w:rsidR="00F63FCD" w:rsidRPr="002123F8">
        <w:rPr>
          <w:rFonts w:cs="Monotype Koufi" w:hint="cs"/>
          <w:sz w:val="26"/>
          <w:szCs w:val="26"/>
          <w:rtl/>
        </w:rPr>
        <w:t>ـم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وزير المالية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 xml:space="preserve"> بناء على أحكام القانـون الأساسي للعامليـن في الدولــة رقـم/50/ تاريخ 6/12/2004 ولاسيما المادة/8-11/ منه وتعديلاته 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وبناء على المرسوم رقم 203/ تاريخ 3/7/2016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وعلى الإعلان رقم 1546/و تاريخ 24/5/2018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</w:rPr>
      </w:pPr>
      <w:r w:rsidRPr="002123F8">
        <w:rPr>
          <w:rFonts w:cs="Simplified Arabic" w:hint="cs"/>
          <w:sz w:val="26"/>
          <w:szCs w:val="26"/>
          <w:rtl/>
        </w:rPr>
        <w:t>وعلى القرارات ذوات الأرقام 3615/و و 361</w:t>
      </w:r>
      <w:r w:rsidR="007B72B1" w:rsidRPr="002123F8">
        <w:rPr>
          <w:rFonts w:cs="Simplified Arabic" w:hint="cs"/>
          <w:sz w:val="26"/>
          <w:szCs w:val="26"/>
          <w:rtl/>
        </w:rPr>
        <w:t>6</w:t>
      </w:r>
      <w:r w:rsidRPr="002123F8">
        <w:rPr>
          <w:rFonts w:cs="Simplified Arabic" w:hint="cs"/>
          <w:sz w:val="26"/>
          <w:szCs w:val="26"/>
          <w:rtl/>
        </w:rPr>
        <w:t>/و و 3617/و و3618/و تاريخ 6/12/2018 المتضمن أسماء الناجحين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وعلى كتاب رئاسة مجلس الوزارء رقم 12037/ف.خ/م.أ تاريخ 13/13/2019</w:t>
      </w:r>
    </w:p>
    <w:p w:rsidR="006945EB" w:rsidRPr="002123F8" w:rsidRDefault="006945EB" w:rsidP="007B72B1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 xml:space="preserve">وعلى كتاب الجهاز المركزي للرقابة المالية رقم </w:t>
      </w:r>
      <w:r w:rsidR="007B72B1" w:rsidRPr="002123F8">
        <w:rPr>
          <w:rFonts w:cs="Simplified Arabic" w:hint="cs"/>
          <w:sz w:val="26"/>
          <w:szCs w:val="26"/>
          <w:rtl/>
        </w:rPr>
        <w:t>1483</w:t>
      </w:r>
      <w:r w:rsidRPr="002123F8">
        <w:rPr>
          <w:rFonts w:cs="Simplified Arabic" w:hint="cs"/>
          <w:sz w:val="26"/>
          <w:szCs w:val="26"/>
          <w:rtl/>
        </w:rPr>
        <w:t xml:space="preserve">/6 تاريخ </w:t>
      </w:r>
      <w:r w:rsidR="007B72B1" w:rsidRPr="002123F8">
        <w:rPr>
          <w:rFonts w:cs="Simplified Arabic" w:hint="cs"/>
          <w:sz w:val="26"/>
          <w:szCs w:val="26"/>
          <w:rtl/>
        </w:rPr>
        <w:t>24</w:t>
      </w:r>
      <w:r w:rsidRPr="002123F8">
        <w:rPr>
          <w:rFonts w:cs="Simplified Arabic" w:hint="cs"/>
          <w:sz w:val="26"/>
          <w:szCs w:val="26"/>
          <w:rtl/>
        </w:rPr>
        <w:t>/</w:t>
      </w:r>
      <w:r w:rsidR="007B72B1" w:rsidRPr="002123F8">
        <w:rPr>
          <w:rFonts w:cs="Simplified Arabic" w:hint="cs"/>
          <w:sz w:val="26"/>
          <w:szCs w:val="26"/>
          <w:rtl/>
        </w:rPr>
        <w:t>12</w:t>
      </w:r>
      <w:r w:rsidRPr="002123F8">
        <w:rPr>
          <w:rFonts w:cs="Simplified Arabic" w:hint="cs"/>
          <w:sz w:val="26"/>
          <w:szCs w:val="26"/>
          <w:rtl/>
        </w:rPr>
        <w:t>/2018</w:t>
      </w:r>
    </w:p>
    <w:p w:rsidR="006945EB" w:rsidRPr="002123F8" w:rsidRDefault="006945EB" w:rsidP="006757CA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 xml:space="preserve">وعلى موافقة السيد رئيس مجلس الوزراء على فرز </w:t>
      </w:r>
      <w:r w:rsidR="00C11666" w:rsidRPr="002123F8">
        <w:rPr>
          <w:rFonts w:cs="Simplified Arabic" w:hint="cs"/>
          <w:sz w:val="26"/>
          <w:szCs w:val="26"/>
          <w:rtl/>
        </w:rPr>
        <w:t>الفائض</w:t>
      </w:r>
      <w:r w:rsidRPr="002123F8">
        <w:rPr>
          <w:rFonts w:cs="Simplified Arabic" w:hint="cs"/>
          <w:sz w:val="26"/>
          <w:szCs w:val="26"/>
          <w:rtl/>
        </w:rPr>
        <w:t xml:space="preserve"> من المسابقة الصادرة بالكتاب رقم </w:t>
      </w:r>
      <w:r w:rsidR="006757CA" w:rsidRPr="002123F8">
        <w:rPr>
          <w:rFonts w:cs="Simplified Arabic" w:hint="cs"/>
          <w:sz w:val="26"/>
          <w:szCs w:val="26"/>
          <w:rtl/>
        </w:rPr>
        <w:t>12402/1 تاريخ 3/9/2019</w:t>
      </w:r>
    </w:p>
    <w:p w:rsidR="006945EB" w:rsidRPr="002123F8" w:rsidRDefault="006757CA" w:rsidP="00A51927">
      <w:pPr>
        <w:ind w:left="-664" w:right="-851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 xml:space="preserve">وعلى كتاب وزارة المالية رقم 13704/8/40 </w:t>
      </w:r>
      <w:r w:rsidR="006945EB" w:rsidRPr="002123F8">
        <w:rPr>
          <w:rFonts w:cs="Simplified Arabic" w:hint="cs"/>
          <w:sz w:val="26"/>
          <w:szCs w:val="26"/>
          <w:rtl/>
        </w:rPr>
        <w:t xml:space="preserve">تاريخ </w:t>
      </w:r>
      <w:r w:rsidR="00A51927" w:rsidRPr="002123F8">
        <w:rPr>
          <w:rFonts w:cs="Simplified Arabic" w:hint="cs"/>
          <w:sz w:val="26"/>
          <w:szCs w:val="26"/>
          <w:rtl/>
        </w:rPr>
        <w:t>11/9/2019</w:t>
      </w:r>
      <w:r w:rsidR="006945EB" w:rsidRPr="002123F8">
        <w:rPr>
          <w:rFonts w:cs="Simplified Arabic" w:hint="cs"/>
          <w:sz w:val="26"/>
          <w:szCs w:val="26"/>
          <w:rtl/>
        </w:rPr>
        <w:t xml:space="preserve"> </w:t>
      </w:r>
    </w:p>
    <w:p w:rsidR="006945EB" w:rsidRPr="002123F8" w:rsidRDefault="006945EB" w:rsidP="006945EB">
      <w:pPr>
        <w:ind w:left="-1276" w:right="-851" w:hanging="1"/>
        <w:jc w:val="center"/>
        <w:rPr>
          <w:rFonts w:cs="Monotype Koufi"/>
          <w:sz w:val="26"/>
          <w:szCs w:val="26"/>
          <w:rtl/>
        </w:rPr>
      </w:pPr>
      <w:r w:rsidRPr="002123F8">
        <w:rPr>
          <w:rFonts w:cs="Monotype Koufi" w:hint="cs"/>
          <w:sz w:val="26"/>
          <w:szCs w:val="26"/>
          <w:rtl/>
        </w:rPr>
        <w:t>يقــــــــــــــرر مايلـــــــــــــي :</w:t>
      </w:r>
    </w:p>
    <w:p w:rsidR="0074585D" w:rsidRPr="002123F8" w:rsidRDefault="006945EB" w:rsidP="000B20EC">
      <w:pPr>
        <w:ind w:left="-97" w:right="-709" w:hanging="567"/>
        <w:jc w:val="mediumKashida"/>
        <w:rPr>
          <w:rFonts w:cs="Simplified Arabic"/>
          <w:sz w:val="26"/>
          <w:szCs w:val="26"/>
          <w:rtl/>
        </w:rPr>
      </w:pPr>
      <w:r w:rsidRPr="002123F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مادة1) </w:t>
      </w:r>
      <w:r w:rsidRPr="002123F8">
        <w:rPr>
          <w:rFonts w:cs="Simplified Arabic" w:hint="cs"/>
          <w:sz w:val="26"/>
          <w:szCs w:val="26"/>
          <w:rtl/>
        </w:rPr>
        <w:t xml:space="preserve">يعتبر كل من السادة المدرجة أسماؤهم </w:t>
      </w:r>
      <w:r w:rsidR="007B72B1" w:rsidRPr="002123F8">
        <w:rPr>
          <w:rFonts w:cs="Simplified Arabic" w:hint="cs"/>
          <w:sz w:val="26"/>
          <w:szCs w:val="26"/>
          <w:rtl/>
        </w:rPr>
        <w:t>أدناه</w:t>
      </w:r>
      <w:r w:rsidRPr="002123F8">
        <w:rPr>
          <w:rFonts w:cs="Simplified Arabic" w:hint="cs"/>
          <w:sz w:val="26"/>
          <w:szCs w:val="26"/>
          <w:rtl/>
        </w:rPr>
        <w:t xml:space="preserve"> الحائزين على </w:t>
      </w:r>
      <w:r w:rsidR="007B72B1" w:rsidRPr="002123F8">
        <w:rPr>
          <w:rFonts w:cs="Simplified Arabic" w:hint="cs"/>
          <w:sz w:val="26"/>
          <w:szCs w:val="26"/>
          <w:rtl/>
        </w:rPr>
        <w:t xml:space="preserve">شهادة </w:t>
      </w:r>
      <w:r w:rsidRPr="002123F8">
        <w:rPr>
          <w:rFonts w:cs="Simplified Arabic" w:hint="cs"/>
          <w:sz w:val="26"/>
          <w:szCs w:val="26"/>
          <w:rtl/>
        </w:rPr>
        <w:t>الإجازة في الحقوق الن</w:t>
      </w:r>
      <w:r w:rsidR="00C11666" w:rsidRPr="002123F8">
        <w:rPr>
          <w:rFonts w:cs="Simplified Arabic" w:hint="cs"/>
          <w:sz w:val="26"/>
          <w:szCs w:val="26"/>
          <w:rtl/>
        </w:rPr>
        <w:t>ــــ</w:t>
      </w:r>
      <w:r w:rsidRPr="002123F8">
        <w:rPr>
          <w:rFonts w:cs="Simplified Arabic" w:hint="cs"/>
          <w:sz w:val="26"/>
          <w:szCs w:val="26"/>
          <w:rtl/>
        </w:rPr>
        <w:t xml:space="preserve">اجحين في المسابقة </w:t>
      </w:r>
      <w:r w:rsidR="0074585D" w:rsidRPr="002123F8">
        <w:rPr>
          <w:rFonts w:cs="Simplified Arabic" w:hint="cs"/>
          <w:sz w:val="26"/>
          <w:szCs w:val="26"/>
          <w:rtl/>
        </w:rPr>
        <w:t xml:space="preserve">المعلن </w:t>
      </w:r>
      <w:r w:rsidRPr="002123F8">
        <w:rPr>
          <w:rFonts w:cs="Simplified Arabic" w:hint="cs"/>
          <w:sz w:val="26"/>
          <w:szCs w:val="26"/>
          <w:rtl/>
        </w:rPr>
        <w:t>عنها لدى وزارة المالية المفرزين لصالح الهيئة العامة للضرائب والرسوم مقب</w:t>
      </w:r>
      <w:r w:rsidR="0074585D" w:rsidRPr="002123F8">
        <w:rPr>
          <w:rFonts w:cs="Simplified Arabic" w:hint="cs"/>
          <w:sz w:val="26"/>
          <w:szCs w:val="26"/>
          <w:rtl/>
        </w:rPr>
        <w:t>ــ</w:t>
      </w:r>
      <w:r w:rsidRPr="002123F8">
        <w:rPr>
          <w:rFonts w:cs="Simplified Arabic" w:hint="cs"/>
          <w:sz w:val="26"/>
          <w:szCs w:val="26"/>
          <w:rtl/>
        </w:rPr>
        <w:t>ولين</w:t>
      </w:r>
      <w:r w:rsidR="003339B4" w:rsidRPr="002123F8">
        <w:rPr>
          <w:rFonts w:cs="Simplified Arabic" w:hint="cs"/>
          <w:sz w:val="26"/>
          <w:szCs w:val="26"/>
          <w:rtl/>
        </w:rPr>
        <w:t xml:space="preserve"> </w:t>
      </w:r>
      <w:r w:rsidR="0074585D" w:rsidRPr="002123F8">
        <w:rPr>
          <w:rFonts w:cs="Simplified Arabic" w:hint="cs"/>
          <w:sz w:val="26"/>
          <w:szCs w:val="26"/>
          <w:rtl/>
        </w:rPr>
        <w:t>للتعيين</w:t>
      </w:r>
      <w:r w:rsidR="003339B4" w:rsidRPr="002123F8">
        <w:rPr>
          <w:rFonts w:cs="Simplified Arabic" w:hint="cs"/>
          <w:sz w:val="26"/>
          <w:szCs w:val="26"/>
          <w:rtl/>
        </w:rPr>
        <w:t xml:space="preserve"> </w:t>
      </w:r>
      <w:r w:rsidRPr="002123F8">
        <w:rPr>
          <w:rFonts w:cs="Simplified Arabic" w:hint="cs"/>
          <w:sz w:val="26"/>
          <w:szCs w:val="26"/>
          <w:rtl/>
        </w:rPr>
        <w:t>بالفئ</w:t>
      </w:r>
      <w:r w:rsidR="0074585D" w:rsidRPr="002123F8">
        <w:rPr>
          <w:rFonts w:cs="Simplified Arabic" w:hint="cs"/>
          <w:sz w:val="26"/>
          <w:szCs w:val="26"/>
          <w:rtl/>
        </w:rPr>
        <w:t>ـــــــــ</w:t>
      </w:r>
      <w:r w:rsidRPr="002123F8">
        <w:rPr>
          <w:rFonts w:cs="Simplified Arabic" w:hint="cs"/>
          <w:sz w:val="26"/>
          <w:szCs w:val="26"/>
          <w:rtl/>
        </w:rPr>
        <w:t>ة الأولى في الهيئ</w:t>
      </w:r>
      <w:r w:rsidR="00C11666" w:rsidRPr="002123F8">
        <w:rPr>
          <w:rFonts w:cs="Simplified Arabic" w:hint="cs"/>
          <w:sz w:val="26"/>
          <w:szCs w:val="26"/>
          <w:rtl/>
        </w:rPr>
        <w:t>ـــــ</w:t>
      </w:r>
      <w:r w:rsidRPr="002123F8">
        <w:rPr>
          <w:rFonts w:cs="Simplified Arabic" w:hint="cs"/>
          <w:sz w:val="26"/>
          <w:szCs w:val="26"/>
          <w:rtl/>
        </w:rPr>
        <w:t>ة العام</w:t>
      </w:r>
      <w:r w:rsidR="00C11666" w:rsidRPr="002123F8">
        <w:rPr>
          <w:rFonts w:cs="Simplified Arabic" w:hint="cs"/>
          <w:sz w:val="26"/>
          <w:szCs w:val="26"/>
          <w:rtl/>
        </w:rPr>
        <w:t>ــــ</w:t>
      </w:r>
      <w:r w:rsidRPr="002123F8">
        <w:rPr>
          <w:rFonts w:cs="Simplified Arabic" w:hint="cs"/>
          <w:sz w:val="26"/>
          <w:szCs w:val="26"/>
          <w:rtl/>
        </w:rPr>
        <w:t>ة للض</w:t>
      </w:r>
      <w:r w:rsidR="0074585D" w:rsidRPr="002123F8">
        <w:rPr>
          <w:rFonts w:cs="Simplified Arabic" w:hint="cs"/>
          <w:sz w:val="26"/>
          <w:szCs w:val="26"/>
          <w:rtl/>
        </w:rPr>
        <w:t>ـــــ</w:t>
      </w:r>
      <w:r w:rsidRPr="002123F8">
        <w:rPr>
          <w:rFonts w:cs="Simplified Arabic" w:hint="cs"/>
          <w:sz w:val="26"/>
          <w:szCs w:val="26"/>
          <w:rtl/>
        </w:rPr>
        <w:t>رائب والرس</w:t>
      </w:r>
      <w:r w:rsidR="00C11666" w:rsidRPr="002123F8">
        <w:rPr>
          <w:rFonts w:cs="Simplified Arabic" w:hint="cs"/>
          <w:sz w:val="26"/>
          <w:szCs w:val="26"/>
          <w:rtl/>
        </w:rPr>
        <w:t>ــ</w:t>
      </w:r>
      <w:r w:rsidRPr="002123F8">
        <w:rPr>
          <w:rFonts w:cs="Simplified Arabic" w:hint="cs"/>
          <w:sz w:val="26"/>
          <w:szCs w:val="26"/>
          <w:rtl/>
        </w:rPr>
        <w:t>وم /الإدارة المركزي</w:t>
      </w:r>
      <w:r w:rsidR="00C11666" w:rsidRPr="002123F8">
        <w:rPr>
          <w:rFonts w:cs="Simplified Arabic" w:hint="cs"/>
          <w:sz w:val="26"/>
          <w:szCs w:val="26"/>
          <w:rtl/>
        </w:rPr>
        <w:t>ــــ</w:t>
      </w:r>
      <w:r w:rsidRPr="002123F8">
        <w:rPr>
          <w:rFonts w:cs="Simplified Arabic" w:hint="cs"/>
          <w:sz w:val="26"/>
          <w:szCs w:val="26"/>
          <w:rtl/>
        </w:rPr>
        <w:t xml:space="preserve">ة/ </w:t>
      </w:r>
      <w:r w:rsidR="000B20EC" w:rsidRPr="002123F8">
        <w:rPr>
          <w:rFonts w:cs="Simplified Arabic" w:hint="cs"/>
          <w:sz w:val="26"/>
          <w:szCs w:val="26"/>
          <w:rtl/>
        </w:rPr>
        <w:t xml:space="preserve">- </w:t>
      </w:r>
      <w:r w:rsidRPr="002123F8">
        <w:rPr>
          <w:rFonts w:cs="Simplified Arabic" w:hint="cs"/>
          <w:sz w:val="26"/>
          <w:szCs w:val="26"/>
          <w:rtl/>
        </w:rPr>
        <w:t>مديري</w:t>
      </w:r>
      <w:r w:rsidR="00C11666" w:rsidRPr="002123F8">
        <w:rPr>
          <w:rFonts w:cs="Simplified Arabic" w:hint="cs"/>
          <w:sz w:val="26"/>
          <w:szCs w:val="26"/>
          <w:rtl/>
        </w:rPr>
        <w:t>ــــ</w:t>
      </w:r>
      <w:r w:rsidR="0015414E" w:rsidRPr="002123F8">
        <w:rPr>
          <w:rFonts w:cs="Simplified Arabic" w:hint="cs"/>
          <w:sz w:val="26"/>
          <w:szCs w:val="26"/>
          <w:rtl/>
        </w:rPr>
        <w:t xml:space="preserve">ة </w:t>
      </w:r>
      <w:r w:rsidRPr="002123F8">
        <w:rPr>
          <w:rFonts w:cs="Simplified Arabic" w:hint="cs"/>
          <w:sz w:val="26"/>
          <w:szCs w:val="26"/>
          <w:rtl/>
        </w:rPr>
        <w:t>مالي</w:t>
      </w:r>
      <w:r w:rsidR="00C11666" w:rsidRPr="002123F8">
        <w:rPr>
          <w:rFonts w:cs="Simplified Arabic" w:hint="cs"/>
          <w:sz w:val="26"/>
          <w:szCs w:val="26"/>
          <w:rtl/>
        </w:rPr>
        <w:t>ــ</w:t>
      </w:r>
      <w:r w:rsidRPr="002123F8">
        <w:rPr>
          <w:rFonts w:cs="Simplified Arabic" w:hint="cs"/>
          <w:sz w:val="26"/>
          <w:szCs w:val="26"/>
          <w:rtl/>
        </w:rPr>
        <w:t xml:space="preserve">ة </w:t>
      </w:r>
      <w:r w:rsidR="0074585D" w:rsidRPr="002123F8">
        <w:rPr>
          <w:rFonts w:cs="Simplified Arabic" w:hint="cs"/>
          <w:sz w:val="26"/>
          <w:szCs w:val="26"/>
          <w:rtl/>
        </w:rPr>
        <w:t>محافظــــ</w:t>
      </w:r>
      <w:r w:rsidR="00530A83" w:rsidRPr="002123F8">
        <w:rPr>
          <w:rFonts w:cs="Simplified Arabic" w:hint="cs"/>
          <w:sz w:val="26"/>
          <w:szCs w:val="26"/>
          <w:rtl/>
        </w:rPr>
        <w:t>ة دمشق.</w:t>
      </w:r>
    </w:p>
    <w:p w:rsidR="00FD60C3" w:rsidRPr="002123F8" w:rsidRDefault="00FD60C3" w:rsidP="00F9572A">
      <w:pPr>
        <w:ind w:right="-567"/>
        <w:jc w:val="lowKashida"/>
        <w:rPr>
          <w:rFonts w:cs="Simplified Arabic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1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276"/>
        <w:gridCol w:w="5991"/>
      </w:tblGrid>
      <w:tr w:rsidR="003D2E28" w:rsidRPr="002123F8" w:rsidTr="005D41CE">
        <w:tc>
          <w:tcPr>
            <w:tcW w:w="8253" w:type="dxa"/>
            <w:gridSpan w:val="3"/>
            <w:shd w:val="clear" w:color="auto" w:fill="auto"/>
            <w:vAlign w:val="center"/>
          </w:tcPr>
          <w:p w:rsidR="003D2E28" w:rsidRPr="002123F8" w:rsidRDefault="003D2E28" w:rsidP="003D2E28">
            <w:pPr>
              <w:ind w:right="-851"/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الهيئة العامة للضرائب والرسوم /الإدارة المركزية/</w:t>
            </w:r>
          </w:p>
        </w:tc>
      </w:tr>
      <w:tr w:rsidR="003D2E28" w:rsidRPr="002123F8" w:rsidTr="005D41CE">
        <w:trPr>
          <w:trHeight w:val="113"/>
        </w:trPr>
        <w:tc>
          <w:tcPr>
            <w:tcW w:w="986" w:type="dxa"/>
            <w:shd w:val="clear" w:color="auto" w:fill="auto"/>
            <w:vAlign w:val="center"/>
          </w:tcPr>
          <w:p w:rsidR="003D2E28" w:rsidRPr="002123F8" w:rsidRDefault="00C11666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ت</w:t>
            </w:r>
            <w:r w:rsidR="003D2E28" w:rsidRPr="002123F8">
              <w:rPr>
                <w:rFonts w:cs="Monotype Koufi" w:hint="cs"/>
                <w:sz w:val="26"/>
                <w:szCs w:val="26"/>
                <w:rtl/>
              </w:rPr>
              <w:t>سلسل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3D2E28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رقم  النجاح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3D2E28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الاسم والشهرة</w:t>
            </w:r>
          </w:p>
        </w:tc>
      </w:tr>
      <w:tr w:rsidR="003D2E28" w:rsidRPr="002123F8" w:rsidTr="005D41CE">
        <w:tc>
          <w:tcPr>
            <w:tcW w:w="986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6A5FD9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CF33F1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ميرفا وليد قره باشي</w:t>
            </w:r>
          </w:p>
        </w:tc>
      </w:tr>
      <w:tr w:rsidR="003D2E28" w:rsidRPr="002123F8" w:rsidTr="005D41CE">
        <w:tc>
          <w:tcPr>
            <w:tcW w:w="986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6A5FD9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CF33F1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علي منير حماد</w:t>
            </w:r>
          </w:p>
        </w:tc>
      </w:tr>
      <w:tr w:rsidR="003D2E28" w:rsidRPr="002123F8" w:rsidTr="005D41CE">
        <w:tc>
          <w:tcPr>
            <w:tcW w:w="986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6A5FD9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CF33F1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مرهف إبراهيم المحمد</w:t>
            </w:r>
          </w:p>
        </w:tc>
      </w:tr>
      <w:tr w:rsidR="003D2E28" w:rsidRPr="002123F8" w:rsidTr="005D41CE">
        <w:tc>
          <w:tcPr>
            <w:tcW w:w="986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6A5FD9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5E5B37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</w:t>
            </w:r>
            <w:r w:rsidR="00CF33F1"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سماعيل إبراهيم اسماعيل</w:t>
            </w:r>
          </w:p>
        </w:tc>
      </w:tr>
      <w:tr w:rsidR="003D2E28" w:rsidRPr="002123F8" w:rsidTr="005D41CE">
        <w:tc>
          <w:tcPr>
            <w:tcW w:w="986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6A5FD9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518E1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مهند حسن ميه</w:t>
            </w:r>
            <w:r w:rsidR="00CF33F1"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وب</w:t>
            </w:r>
          </w:p>
        </w:tc>
      </w:tr>
    </w:tbl>
    <w:p w:rsidR="003D2E28" w:rsidRPr="002123F8" w:rsidRDefault="003D2E28" w:rsidP="003D2E28">
      <w:pPr>
        <w:ind w:left="-994" w:right="-426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1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276"/>
        <w:gridCol w:w="5991"/>
      </w:tblGrid>
      <w:tr w:rsidR="003D2E28" w:rsidRPr="002123F8" w:rsidTr="005D41CE">
        <w:tc>
          <w:tcPr>
            <w:tcW w:w="8180" w:type="dxa"/>
            <w:gridSpan w:val="3"/>
            <w:shd w:val="clear" w:color="auto" w:fill="auto"/>
            <w:vAlign w:val="center"/>
          </w:tcPr>
          <w:p w:rsidR="003D2E28" w:rsidRPr="002123F8" w:rsidRDefault="003D2E28" w:rsidP="003D2E28">
            <w:pPr>
              <w:ind w:right="-851"/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الهيئة العامة للضرائب والرسوم /مالية دمشق/</w:t>
            </w:r>
          </w:p>
        </w:tc>
      </w:tr>
      <w:tr w:rsidR="003D2E28" w:rsidRPr="002123F8" w:rsidTr="005D41CE">
        <w:trPr>
          <w:trHeight w:val="113"/>
        </w:trPr>
        <w:tc>
          <w:tcPr>
            <w:tcW w:w="913" w:type="dxa"/>
            <w:shd w:val="clear" w:color="auto" w:fill="auto"/>
            <w:vAlign w:val="center"/>
          </w:tcPr>
          <w:p w:rsidR="003D2E28" w:rsidRPr="002123F8" w:rsidRDefault="00C11666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ت</w:t>
            </w:r>
            <w:r w:rsidR="003D2E28" w:rsidRPr="002123F8">
              <w:rPr>
                <w:rFonts w:cs="Monotype Koufi" w:hint="cs"/>
                <w:sz w:val="26"/>
                <w:szCs w:val="26"/>
                <w:rtl/>
              </w:rPr>
              <w:t>سلسل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3D2E28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رقم  النجاح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3D2E28" w:rsidP="003D2E28">
            <w:pPr>
              <w:jc w:val="center"/>
              <w:rPr>
                <w:rFonts w:cs="Monotype Koufi"/>
                <w:sz w:val="26"/>
                <w:szCs w:val="26"/>
                <w:rtl/>
              </w:rPr>
            </w:pPr>
            <w:r w:rsidRPr="002123F8">
              <w:rPr>
                <w:rFonts w:cs="Monotype Koufi" w:hint="cs"/>
                <w:sz w:val="26"/>
                <w:szCs w:val="26"/>
                <w:rtl/>
              </w:rPr>
              <w:t>الاسم والشهرة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غياث وفيق رجب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اكرم أحمد بدور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مناره اكرم مراد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ولاء قاسم الزرعد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علا شريف الأحمد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سمر محمد أحمد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2230BD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اويس سليم ا</w:t>
            </w:r>
            <w:r w:rsidR="00F91280"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سماعيل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حنين أمين الشحادة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91280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لورين محي الدين الحسن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فياض فياض باكير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ريم صقر عبد الله 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ياسين حسن سقر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2230BD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حسين جميل ا</w:t>
            </w:r>
            <w:r w:rsidR="001929F5"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براهيم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جنان محمد محمد 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0912B5" w:rsidRPr="002123F8" w:rsidRDefault="001929F5" w:rsidP="000912B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منهل محمد العلي 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166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عفراء أحمد الديب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167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شفيقه ياسر جنح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168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1929F5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مجد شهاب أبو حيدر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169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وسن طارق العبد الله الكردوش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170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صالح غسان عيسى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171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علي هيثم حسين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172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علي وائل ديب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173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حسين محمود علي 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174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مؤيد وفيق الزهنون</w:t>
            </w:r>
          </w:p>
        </w:tc>
      </w:tr>
      <w:tr w:rsidR="003D2E28" w:rsidRPr="002123F8" w:rsidTr="005D41CE">
        <w:tc>
          <w:tcPr>
            <w:tcW w:w="913" w:type="dxa"/>
            <w:shd w:val="clear" w:color="auto" w:fill="auto"/>
            <w:vAlign w:val="center"/>
          </w:tcPr>
          <w:p w:rsidR="003D2E28" w:rsidRPr="002123F8" w:rsidRDefault="003D2E28" w:rsidP="003D2E28">
            <w:pPr>
              <w:ind w:right="-187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2E28" w:rsidRPr="002123F8" w:rsidRDefault="00452CFE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175</w:t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3D2E28" w:rsidRPr="002123F8" w:rsidRDefault="00F34ED3" w:rsidP="003D2E2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2123F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عبد السلام محمد حلاوه</w:t>
            </w:r>
          </w:p>
        </w:tc>
      </w:tr>
    </w:tbl>
    <w:p w:rsidR="00E378C8" w:rsidRDefault="00E378C8" w:rsidP="008B2F11">
      <w:pPr>
        <w:spacing w:line="276" w:lineRule="auto"/>
        <w:ind w:left="-806" w:right="-567" w:hanging="385"/>
        <w:jc w:val="both"/>
        <w:rPr>
          <w:rFonts w:cs="Simplified Arabic"/>
          <w:b/>
          <w:bCs/>
          <w:sz w:val="26"/>
          <w:szCs w:val="26"/>
          <w:rtl/>
        </w:rPr>
      </w:pPr>
    </w:p>
    <w:p w:rsidR="00BC701E" w:rsidRPr="009E2016" w:rsidRDefault="00F7152A" w:rsidP="009E2016">
      <w:pPr>
        <w:spacing w:line="276" w:lineRule="auto"/>
        <w:ind w:left="-806" w:right="-567" w:hanging="385"/>
        <w:jc w:val="both"/>
        <w:rPr>
          <w:rFonts w:cs="Simplified Arabic"/>
          <w:sz w:val="28"/>
          <w:szCs w:val="28"/>
          <w:rtl/>
        </w:rPr>
      </w:pPr>
      <w:r w:rsidRPr="009E2016">
        <w:rPr>
          <w:rFonts w:cs="Simplified Arabic" w:hint="cs"/>
          <w:b/>
          <w:bCs/>
          <w:sz w:val="28"/>
          <w:szCs w:val="28"/>
          <w:rtl/>
        </w:rPr>
        <w:t>مادة</w:t>
      </w:r>
      <w:r w:rsidR="00397F47" w:rsidRPr="009E2016">
        <w:rPr>
          <w:rFonts w:cs="Simplified Arabic" w:hint="cs"/>
          <w:b/>
          <w:bCs/>
          <w:sz w:val="28"/>
          <w:szCs w:val="28"/>
          <w:rtl/>
        </w:rPr>
        <w:t>2</w:t>
      </w:r>
      <w:r w:rsidRPr="009E2016">
        <w:rPr>
          <w:rFonts w:cs="Simplified Arabic" w:hint="cs"/>
          <w:b/>
          <w:bCs/>
          <w:sz w:val="28"/>
          <w:szCs w:val="28"/>
          <w:rtl/>
        </w:rPr>
        <w:t>)</w:t>
      </w:r>
      <w:r w:rsidR="004F1566" w:rsidRPr="009E201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BC701E" w:rsidRPr="009E2016">
        <w:rPr>
          <w:rFonts w:cs="Simplified Arabic" w:hint="cs"/>
          <w:sz w:val="28"/>
          <w:szCs w:val="28"/>
          <w:rtl/>
        </w:rPr>
        <w:t xml:space="preserve">تستكمل بقية الأوراق الثبوتية اللازمة بما فيها شهادة قيد العمل خلال شهر من تاريخ صدور القرار وتحت طائلة سقوط </w:t>
      </w:r>
      <w:r w:rsidR="00C11666" w:rsidRPr="009E2016">
        <w:rPr>
          <w:rFonts w:cs="Simplified Arabic" w:hint="cs"/>
          <w:sz w:val="28"/>
          <w:szCs w:val="28"/>
          <w:rtl/>
        </w:rPr>
        <w:t xml:space="preserve"> </w:t>
      </w:r>
      <w:r w:rsidR="00BC701E" w:rsidRPr="009E2016">
        <w:rPr>
          <w:rFonts w:cs="Simplified Arabic" w:hint="cs"/>
          <w:sz w:val="28"/>
          <w:szCs w:val="28"/>
          <w:rtl/>
        </w:rPr>
        <w:t>الحق بالتعيين للوظيفة المعلن عنها.</w:t>
      </w:r>
    </w:p>
    <w:p w:rsidR="00F7152A" w:rsidRPr="009E2016" w:rsidRDefault="00BC701E" w:rsidP="008B2F11">
      <w:pPr>
        <w:spacing w:line="276" w:lineRule="auto"/>
        <w:ind w:left="-806" w:right="-567" w:hanging="385"/>
        <w:jc w:val="both"/>
        <w:rPr>
          <w:rFonts w:cs="Simplified Arabic"/>
          <w:b/>
          <w:bCs/>
          <w:sz w:val="28"/>
          <w:szCs w:val="28"/>
          <w:rtl/>
        </w:rPr>
      </w:pPr>
      <w:r w:rsidRPr="009E2016">
        <w:rPr>
          <w:rFonts w:cs="Simplified Arabic" w:hint="cs"/>
          <w:b/>
          <w:bCs/>
          <w:sz w:val="28"/>
          <w:szCs w:val="28"/>
          <w:rtl/>
        </w:rPr>
        <w:t>مادة 3)</w:t>
      </w:r>
      <w:r w:rsidR="00F7152A" w:rsidRPr="009E2016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7152A" w:rsidRPr="009E2016">
        <w:rPr>
          <w:rFonts w:cs="Simplified Arabic" w:hint="cs"/>
          <w:sz w:val="28"/>
          <w:szCs w:val="28"/>
          <w:rtl/>
        </w:rPr>
        <w:t>يبلغ هذا القرار من يلزم لتنفيذه.</w:t>
      </w:r>
    </w:p>
    <w:p w:rsidR="00A7240F" w:rsidRPr="00396C32" w:rsidRDefault="00223E9F" w:rsidP="008A07F4">
      <w:pPr>
        <w:ind w:right="-426"/>
        <w:jc w:val="lowKashida"/>
        <w:rPr>
          <w:rFonts w:cs="Simplified Arabic"/>
          <w:sz w:val="26"/>
          <w:szCs w:val="26"/>
          <w:rtl/>
        </w:rPr>
      </w:pPr>
      <w:r w:rsidRPr="00396C32">
        <w:rPr>
          <w:rFonts w:cs="Simplified Arabic" w:hint="cs"/>
          <w:sz w:val="26"/>
          <w:szCs w:val="26"/>
          <w:rtl/>
        </w:rPr>
        <w:t xml:space="preserve">                                                </w:t>
      </w:r>
    </w:p>
    <w:p w:rsidR="007D6609" w:rsidRPr="00951253" w:rsidRDefault="005A2668" w:rsidP="002123F8">
      <w:pPr>
        <w:ind w:left="5006" w:right="-426"/>
        <w:jc w:val="center"/>
        <w:rPr>
          <w:rFonts w:cs="Simplified Arabic"/>
          <w:sz w:val="28"/>
          <w:szCs w:val="28"/>
          <w:rtl/>
        </w:rPr>
      </w:pPr>
      <w:r w:rsidRPr="00951253">
        <w:rPr>
          <w:rFonts w:cs="Simplified Arabic" w:hint="cs"/>
          <w:sz w:val="28"/>
          <w:szCs w:val="28"/>
          <w:rtl/>
        </w:rPr>
        <w:t>دمشــق ـا     /     / 2019 م</w:t>
      </w:r>
    </w:p>
    <w:p w:rsidR="005A2668" w:rsidRPr="001929C4" w:rsidRDefault="007D6609" w:rsidP="006A521A">
      <w:pPr>
        <w:spacing w:line="276" w:lineRule="auto"/>
        <w:ind w:left="5006" w:hanging="23"/>
        <w:jc w:val="center"/>
        <w:rPr>
          <w:rFonts w:cs="Monotype Koufi"/>
          <w:sz w:val="22"/>
          <w:szCs w:val="32"/>
          <w:rtl/>
        </w:rPr>
      </w:pPr>
      <w:r>
        <w:rPr>
          <w:rFonts w:cs="Monotype Koufi" w:hint="cs"/>
          <w:sz w:val="22"/>
          <w:szCs w:val="32"/>
          <w:rtl/>
        </w:rPr>
        <w:t xml:space="preserve">    </w:t>
      </w:r>
      <w:r w:rsidR="005A2668" w:rsidRPr="001929C4">
        <w:rPr>
          <w:rFonts w:cs="Monotype Koufi" w:hint="cs"/>
          <w:sz w:val="22"/>
          <w:szCs w:val="32"/>
          <w:rtl/>
        </w:rPr>
        <w:t>وزير المالية</w:t>
      </w:r>
    </w:p>
    <w:p w:rsidR="006A521A" w:rsidRPr="002123F8" w:rsidRDefault="007D6609" w:rsidP="002123F8">
      <w:pPr>
        <w:spacing w:line="360" w:lineRule="auto"/>
        <w:ind w:left="5006" w:hanging="23"/>
        <w:jc w:val="center"/>
        <w:rPr>
          <w:rFonts w:cs="Monotype Koufi"/>
          <w:sz w:val="22"/>
          <w:szCs w:val="32"/>
          <w:rtl/>
        </w:rPr>
      </w:pPr>
      <w:r>
        <w:rPr>
          <w:rFonts w:cs="Monotype Koufi" w:hint="cs"/>
          <w:sz w:val="22"/>
          <w:szCs w:val="32"/>
          <w:rtl/>
        </w:rPr>
        <w:t xml:space="preserve">    </w:t>
      </w:r>
      <w:r w:rsidR="005A2668" w:rsidRPr="001929C4">
        <w:rPr>
          <w:rFonts w:cs="Monotype Koufi" w:hint="cs"/>
          <w:sz w:val="22"/>
          <w:szCs w:val="32"/>
          <w:rtl/>
        </w:rPr>
        <w:t>الدكتور مأمون حمدان</w:t>
      </w:r>
    </w:p>
    <w:p w:rsidR="00013F40" w:rsidRDefault="00013F40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</w:p>
    <w:p w:rsidR="00013F40" w:rsidRDefault="00013F40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</w:p>
    <w:p w:rsidR="00013F40" w:rsidRDefault="00013F40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</w:p>
    <w:p w:rsidR="00013F40" w:rsidRDefault="00013F40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</w:p>
    <w:p w:rsidR="00090FCE" w:rsidRDefault="00090FCE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</w:p>
    <w:p w:rsidR="002C334B" w:rsidRPr="002123F8" w:rsidRDefault="002C334B" w:rsidP="0041607F">
      <w:pPr>
        <w:pStyle w:val="6"/>
        <w:ind w:left="-522"/>
        <w:jc w:val="left"/>
        <w:rPr>
          <w:b/>
          <w:bCs/>
          <w:sz w:val="26"/>
          <w:szCs w:val="26"/>
          <w:u w:val="single"/>
          <w:rtl/>
        </w:rPr>
      </w:pPr>
      <w:r w:rsidRPr="002123F8">
        <w:rPr>
          <w:rFonts w:hint="cs"/>
          <w:b/>
          <w:bCs/>
          <w:sz w:val="26"/>
          <w:szCs w:val="26"/>
          <w:u w:val="single"/>
          <w:rtl/>
        </w:rPr>
        <w:t>صورة إلى:</w:t>
      </w:r>
    </w:p>
    <w:p w:rsidR="00203A53" w:rsidRPr="002123F8" w:rsidRDefault="00203A53" w:rsidP="00203A53">
      <w:pPr>
        <w:ind w:left="-664"/>
        <w:rPr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-  وزارة المالية /مديرية الشؤرن الإدارية/ للاطلاع.</w:t>
      </w:r>
    </w:p>
    <w:p w:rsidR="00203A53" w:rsidRPr="002123F8" w:rsidRDefault="00203A53" w:rsidP="00203A53">
      <w:pPr>
        <w:ind w:left="-664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 xml:space="preserve">-  م.مكتب المديرية العام/ دائرة الإعلام والترويج والموقع الالكتروني للنشر/. </w:t>
      </w:r>
    </w:p>
    <w:p w:rsidR="002C334B" w:rsidRPr="002123F8" w:rsidRDefault="002C334B" w:rsidP="00203A53">
      <w:pPr>
        <w:pStyle w:val="6"/>
        <w:ind w:left="-668" w:hanging="509"/>
        <w:jc w:val="left"/>
        <w:rPr>
          <w:sz w:val="26"/>
          <w:szCs w:val="26"/>
          <w:rtl/>
        </w:rPr>
      </w:pPr>
      <w:r w:rsidRPr="002123F8">
        <w:rPr>
          <w:rFonts w:hint="cs"/>
          <w:sz w:val="26"/>
          <w:szCs w:val="26"/>
          <w:rtl/>
        </w:rPr>
        <w:t xml:space="preserve">     </w:t>
      </w:r>
      <w:r w:rsidR="006512C3" w:rsidRPr="002123F8">
        <w:rPr>
          <w:rFonts w:hint="cs"/>
          <w:sz w:val="26"/>
          <w:szCs w:val="26"/>
          <w:rtl/>
        </w:rPr>
        <w:t xml:space="preserve">  </w:t>
      </w:r>
      <w:r w:rsidRPr="002123F8">
        <w:rPr>
          <w:rFonts w:hint="cs"/>
          <w:sz w:val="26"/>
          <w:szCs w:val="26"/>
          <w:rtl/>
        </w:rPr>
        <w:t>-  م</w:t>
      </w:r>
      <w:r w:rsidR="00F300A7" w:rsidRPr="002123F8">
        <w:rPr>
          <w:rFonts w:hint="cs"/>
          <w:sz w:val="26"/>
          <w:szCs w:val="26"/>
          <w:rtl/>
        </w:rPr>
        <w:t>.</w:t>
      </w:r>
      <w:r w:rsidRPr="002123F8">
        <w:rPr>
          <w:rFonts w:hint="cs"/>
          <w:sz w:val="26"/>
          <w:szCs w:val="26"/>
          <w:rtl/>
        </w:rPr>
        <w:t>ش الإدارية والموارد البشرية ش.ع ف</w:t>
      </w:r>
      <w:r w:rsidR="00203A53" w:rsidRPr="002123F8">
        <w:rPr>
          <w:rFonts w:hint="cs"/>
          <w:sz w:val="26"/>
          <w:szCs w:val="26"/>
          <w:rtl/>
        </w:rPr>
        <w:t>1</w:t>
      </w:r>
      <w:r w:rsidR="006512C3" w:rsidRPr="002123F8">
        <w:rPr>
          <w:rFonts w:hint="cs"/>
          <w:sz w:val="26"/>
          <w:szCs w:val="26"/>
          <w:rtl/>
        </w:rPr>
        <w:t>.</w:t>
      </w:r>
    </w:p>
    <w:p w:rsidR="00203A53" w:rsidRPr="002123F8" w:rsidRDefault="0041607F" w:rsidP="00203A53">
      <w:pPr>
        <w:ind w:left="-664"/>
        <w:rPr>
          <w:rFonts w:cs="Simplified Arabic"/>
          <w:sz w:val="26"/>
          <w:szCs w:val="26"/>
          <w:rtl/>
        </w:rPr>
      </w:pPr>
      <w:r w:rsidRPr="002123F8">
        <w:rPr>
          <w:rFonts w:cs="Simplified Arabic" w:hint="cs"/>
          <w:sz w:val="26"/>
          <w:szCs w:val="26"/>
          <w:rtl/>
        </w:rPr>
        <w:t>-  السيد مدير الشؤون الإدارية للاطلاع.</w:t>
      </w:r>
    </w:p>
    <w:p w:rsidR="009E397A" w:rsidRPr="002123F8" w:rsidRDefault="00140C39" w:rsidP="008B2F11">
      <w:pPr>
        <w:ind w:left="-668"/>
        <w:rPr>
          <w:rFonts w:cs="Simplified Arabic"/>
          <w:sz w:val="26"/>
          <w:szCs w:val="26"/>
        </w:rPr>
      </w:pPr>
      <w:r w:rsidRPr="002123F8">
        <w:rPr>
          <w:rFonts w:cs="Simplified Arabic" w:hint="cs"/>
          <w:sz w:val="26"/>
          <w:szCs w:val="26"/>
          <w:rtl/>
        </w:rPr>
        <w:t xml:space="preserve">-  </w:t>
      </w:r>
      <w:r w:rsidR="002C334B" w:rsidRPr="002123F8">
        <w:rPr>
          <w:rFonts w:cs="Simplified Arabic" w:hint="cs"/>
          <w:sz w:val="26"/>
          <w:szCs w:val="26"/>
          <w:rtl/>
        </w:rPr>
        <w:t>الديوان الصادر.</w:t>
      </w:r>
    </w:p>
    <w:sectPr w:rsidR="009E397A" w:rsidRPr="002123F8" w:rsidSect="00FD658F">
      <w:footerReference w:type="default" r:id="rId8"/>
      <w:endnotePr>
        <w:numFmt w:val="lowerLetter"/>
      </w:endnotePr>
      <w:pgSz w:w="11906" w:h="16838"/>
      <w:pgMar w:top="426" w:right="1797" w:bottom="993" w:left="1559" w:header="720" w:footer="374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FE" w:rsidRDefault="00A946FE" w:rsidP="006372B8">
      <w:r>
        <w:separator/>
      </w:r>
    </w:p>
  </w:endnote>
  <w:endnote w:type="continuationSeparator" w:id="0">
    <w:p w:rsidR="00A946FE" w:rsidRDefault="00A946FE" w:rsidP="0063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B1" w:rsidRPr="009E5BB4" w:rsidRDefault="007B72B1" w:rsidP="00B73DB9">
    <w:pPr>
      <w:pStyle w:val="a6"/>
      <w:rPr>
        <w:b/>
        <w:bCs/>
      </w:rPr>
    </w:pPr>
    <w:r w:rsidRPr="009E5BB4">
      <w:rPr>
        <w:rFonts w:hint="cs"/>
        <w:b/>
        <w:bCs/>
        <w:rtl/>
        <w:lang w:val="ar-SA"/>
      </w:rPr>
      <w:t>ر/م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FE" w:rsidRDefault="00A946FE" w:rsidP="006372B8">
      <w:r>
        <w:separator/>
      </w:r>
    </w:p>
  </w:footnote>
  <w:footnote w:type="continuationSeparator" w:id="0">
    <w:p w:rsidR="00A946FE" w:rsidRDefault="00A946FE" w:rsidP="0063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A711F3F"/>
    <w:multiLevelType w:val="hybridMultilevel"/>
    <w:tmpl w:val="F146CD0E"/>
    <w:lvl w:ilvl="0" w:tplc="15D6F0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4" w15:restartNumberingAfterBreak="0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52CC19E1"/>
    <w:multiLevelType w:val="hybridMultilevel"/>
    <w:tmpl w:val="1724118A"/>
    <w:lvl w:ilvl="0" w:tplc="15D6F0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23B95"/>
    <w:multiLevelType w:val="hybridMultilevel"/>
    <w:tmpl w:val="19067D84"/>
    <w:lvl w:ilvl="0" w:tplc="15D6F0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0FFE"/>
    <w:multiLevelType w:val="hybridMultilevel"/>
    <w:tmpl w:val="E670F8F6"/>
    <w:lvl w:ilvl="0" w:tplc="E5488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8"/>
    <w:rsid w:val="00000E05"/>
    <w:rsid w:val="00007551"/>
    <w:rsid w:val="000133DA"/>
    <w:rsid w:val="00013F40"/>
    <w:rsid w:val="00017EF3"/>
    <w:rsid w:val="00017F3B"/>
    <w:rsid w:val="00024A54"/>
    <w:rsid w:val="0004763D"/>
    <w:rsid w:val="00050222"/>
    <w:rsid w:val="0005795E"/>
    <w:rsid w:val="000620C8"/>
    <w:rsid w:val="00062802"/>
    <w:rsid w:val="00065CC8"/>
    <w:rsid w:val="0007040A"/>
    <w:rsid w:val="00070C36"/>
    <w:rsid w:val="00074A7D"/>
    <w:rsid w:val="00084DFB"/>
    <w:rsid w:val="00090CA5"/>
    <w:rsid w:val="00090FCE"/>
    <w:rsid w:val="000912B5"/>
    <w:rsid w:val="00093D77"/>
    <w:rsid w:val="000957E6"/>
    <w:rsid w:val="000A3DDC"/>
    <w:rsid w:val="000A54D4"/>
    <w:rsid w:val="000A7C48"/>
    <w:rsid w:val="000B20EC"/>
    <w:rsid w:val="000B6123"/>
    <w:rsid w:val="000B6702"/>
    <w:rsid w:val="000C7541"/>
    <w:rsid w:val="000D48CF"/>
    <w:rsid w:val="000E2700"/>
    <w:rsid w:val="000E3E9D"/>
    <w:rsid w:val="000F32CA"/>
    <w:rsid w:val="00100AD6"/>
    <w:rsid w:val="00101CBE"/>
    <w:rsid w:val="001046B1"/>
    <w:rsid w:val="00123C44"/>
    <w:rsid w:val="001251A2"/>
    <w:rsid w:val="00130621"/>
    <w:rsid w:val="00134841"/>
    <w:rsid w:val="00136E9B"/>
    <w:rsid w:val="00140C39"/>
    <w:rsid w:val="001451D5"/>
    <w:rsid w:val="0015414E"/>
    <w:rsid w:val="00156581"/>
    <w:rsid w:val="001609FB"/>
    <w:rsid w:val="00162AD0"/>
    <w:rsid w:val="0016598C"/>
    <w:rsid w:val="00177085"/>
    <w:rsid w:val="001847AA"/>
    <w:rsid w:val="00186DBF"/>
    <w:rsid w:val="001879C0"/>
    <w:rsid w:val="00190CF7"/>
    <w:rsid w:val="001929C4"/>
    <w:rsid w:val="001929F5"/>
    <w:rsid w:val="0019792A"/>
    <w:rsid w:val="001B0EB8"/>
    <w:rsid w:val="001B403F"/>
    <w:rsid w:val="001B49F0"/>
    <w:rsid w:val="001C0495"/>
    <w:rsid w:val="001C4515"/>
    <w:rsid w:val="001D3240"/>
    <w:rsid w:val="001F5121"/>
    <w:rsid w:val="002008CB"/>
    <w:rsid w:val="002008D3"/>
    <w:rsid w:val="0020128F"/>
    <w:rsid w:val="00203A53"/>
    <w:rsid w:val="00204893"/>
    <w:rsid w:val="002055FB"/>
    <w:rsid w:val="002123F8"/>
    <w:rsid w:val="00220F0E"/>
    <w:rsid w:val="002221D1"/>
    <w:rsid w:val="00222D20"/>
    <w:rsid w:val="00223051"/>
    <w:rsid w:val="002230BD"/>
    <w:rsid w:val="00223E9F"/>
    <w:rsid w:val="00225320"/>
    <w:rsid w:val="0022633A"/>
    <w:rsid w:val="002269B6"/>
    <w:rsid w:val="00232D9F"/>
    <w:rsid w:val="00234D3D"/>
    <w:rsid w:val="00244C32"/>
    <w:rsid w:val="00250C07"/>
    <w:rsid w:val="00265438"/>
    <w:rsid w:val="002704BE"/>
    <w:rsid w:val="00277542"/>
    <w:rsid w:val="002A67A4"/>
    <w:rsid w:val="002A67BD"/>
    <w:rsid w:val="002B265E"/>
    <w:rsid w:val="002B31DD"/>
    <w:rsid w:val="002B4FF3"/>
    <w:rsid w:val="002B5BFE"/>
    <w:rsid w:val="002C1F76"/>
    <w:rsid w:val="002C334B"/>
    <w:rsid w:val="002D4959"/>
    <w:rsid w:val="002D7E2E"/>
    <w:rsid w:val="002E2E66"/>
    <w:rsid w:val="002F0335"/>
    <w:rsid w:val="002F1EEA"/>
    <w:rsid w:val="002F24BD"/>
    <w:rsid w:val="002F603E"/>
    <w:rsid w:val="00300FAC"/>
    <w:rsid w:val="00303C49"/>
    <w:rsid w:val="0030509E"/>
    <w:rsid w:val="00306500"/>
    <w:rsid w:val="003070FB"/>
    <w:rsid w:val="0032252F"/>
    <w:rsid w:val="003339B4"/>
    <w:rsid w:val="00341162"/>
    <w:rsid w:val="003517BB"/>
    <w:rsid w:val="003568C9"/>
    <w:rsid w:val="00361382"/>
    <w:rsid w:val="003647F8"/>
    <w:rsid w:val="00365DE2"/>
    <w:rsid w:val="00365F9C"/>
    <w:rsid w:val="00366770"/>
    <w:rsid w:val="00372D5D"/>
    <w:rsid w:val="00377E56"/>
    <w:rsid w:val="0038298A"/>
    <w:rsid w:val="00383FBD"/>
    <w:rsid w:val="00384ED9"/>
    <w:rsid w:val="00395D44"/>
    <w:rsid w:val="00396C32"/>
    <w:rsid w:val="00397F47"/>
    <w:rsid w:val="003A3ED6"/>
    <w:rsid w:val="003A6D63"/>
    <w:rsid w:val="003B1D1B"/>
    <w:rsid w:val="003B34C8"/>
    <w:rsid w:val="003C0D52"/>
    <w:rsid w:val="003C358F"/>
    <w:rsid w:val="003C5E52"/>
    <w:rsid w:val="003D2E28"/>
    <w:rsid w:val="003F0FCC"/>
    <w:rsid w:val="003F2020"/>
    <w:rsid w:val="003F4314"/>
    <w:rsid w:val="004024EB"/>
    <w:rsid w:val="004057CE"/>
    <w:rsid w:val="004072AA"/>
    <w:rsid w:val="00411CAF"/>
    <w:rsid w:val="0041607F"/>
    <w:rsid w:val="00417E3E"/>
    <w:rsid w:val="00420A6E"/>
    <w:rsid w:val="00424F2A"/>
    <w:rsid w:val="00425444"/>
    <w:rsid w:val="00426270"/>
    <w:rsid w:val="00432346"/>
    <w:rsid w:val="00435B14"/>
    <w:rsid w:val="00436275"/>
    <w:rsid w:val="004416D9"/>
    <w:rsid w:val="004470A6"/>
    <w:rsid w:val="00452CFE"/>
    <w:rsid w:val="00462209"/>
    <w:rsid w:val="004648C2"/>
    <w:rsid w:val="00474CBC"/>
    <w:rsid w:val="0047596D"/>
    <w:rsid w:val="00481350"/>
    <w:rsid w:val="00483A75"/>
    <w:rsid w:val="00484A15"/>
    <w:rsid w:val="00486D42"/>
    <w:rsid w:val="00496F9E"/>
    <w:rsid w:val="004A2F20"/>
    <w:rsid w:val="004B3F74"/>
    <w:rsid w:val="004B5AB6"/>
    <w:rsid w:val="004B6EF6"/>
    <w:rsid w:val="004C0900"/>
    <w:rsid w:val="004C6C01"/>
    <w:rsid w:val="004D12A7"/>
    <w:rsid w:val="004D3B1E"/>
    <w:rsid w:val="004D6B86"/>
    <w:rsid w:val="004E1714"/>
    <w:rsid w:val="004E2B4B"/>
    <w:rsid w:val="004E3EAC"/>
    <w:rsid w:val="004F1566"/>
    <w:rsid w:val="004F1C17"/>
    <w:rsid w:val="004F33D7"/>
    <w:rsid w:val="0050062B"/>
    <w:rsid w:val="0050194E"/>
    <w:rsid w:val="005020DA"/>
    <w:rsid w:val="005139DA"/>
    <w:rsid w:val="0052010C"/>
    <w:rsid w:val="005253C2"/>
    <w:rsid w:val="005267A9"/>
    <w:rsid w:val="0052794F"/>
    <w:rsid w:val="00530A83"/>
    <w:rsid w:val="00532534"/>
    <w:rsid w:val="00533495"/>
    <w:rsid w:val="0054605C"/>
    <w:rsid w:val="00546502"/>
    <w:rsid w:val="0055045B"/>
    <w:rsid w:val="00551E2F"/>
    <w:rsid w:val="00554C2B"/>
    <w:rsid w:val="005567C2"/>
    <w:rsid w:val="005600CF"/>
    <w:rsid w:val="00561205"/>
    <w:rsid w:val="00561BE2"/>
    <w:rsid w:val="00564E19"/>
    <w:rsid w:val="005671D1"/>
    <w:rsid w:val="00570601"/>
    <w:rsid w:val="00586361"/>
    <w:rsid w:val="00587067"/>
    <w:rsid w:val="00587779"/>
    <w:rsid w:val="00587D84"/>
    <w:rsid w:val="00595676"/>
    <w:rsid w:val="005A2668"/>
    <w:rsid w:val="005A33F3"/>
    <w:rsid w:val="005A42D6"/>
    <w:rsid w:val="005A61F4"/>
    <w:rsid w:val="005A7EEF"/>
    <w:rsid w:val="005B16BF"/>
    <w:rsid w:val="005C0759"/>
    <w:rsid w:val="005C080D"/>
    <w:rsid w:val="005C72F8"/>
    <w:rsid w:val="005D0307"/>
    <w:rsid w:val="005D11D8"/>
    <w:rsid w:val="005D3AC7"/>
    <w:rsid w:val="005D41CE"/>
    <w:rsid w:val="005D60A8"/>
    <w:rsid w:val="005E11F1"/>
    <w:rsid w:val="005E5B37"/>
    <w:rsid w:val="005F30F0"/>
    <w:rsid w:val="005F3A7C"/>
    <w:rsid w:val="005F71B2"/>
    <w:rsid w:val="00600796"/>
    <w:rsid w:val="00600BE1"/>
    <w:rsid w:val="00600E1D"/>
    <w:rsid w:val="00612310"/>
    <w:rsid w:val="00617508"/>
    <w:rsid w:val="00626221"/>
    <w:rsid w:val="00627636"/>
    <w:rsid w:val="00630481"/>
    <w:rsid w:val="006311B7"/>
    <w:rsid w:val="006372B8"/>
    <w:rsid w:val="006423FC"/>
    <w:rsid w:val="00645DE2"/>
    <w:rsid w:val="006475F5"/>
    <w:rsid w:val="006512C3"/>
    <w:rsid w:val="00653EC5"/>
    <w:rsid w:val="00654DA7"/>
    <w:rsid w:val="00655449"/>
    <w:rsid w:val="00661323"/>
    <w:rsid w:val="0066473D"/>
    <w:rsid w:val="00670C51"/>
    <w:rsid w:val="006757CA"/>
    <w:rsid w:val="0068154F"/>
    <w:rsid w:val="00684563"/>
    <w:rsid w:val="006925F8"/>
    <w:rsid w:val="006945EB"/>
    <w:rsid w:val="0069616C"/>
    <w:rsid w:val="006A4DB9"/>
    <w:rsid w:val="006A521A"/>
    <w:rsid w:val="006A5235"/>
    <w:rsid w:val="006A5884"/>
    <w:rsid w:val="006A5FD9"/>
    <w:rsid w:val="006B4DE6"/>
    <w:rsid w:val="006C30FF"/>
    <w:rsid w:val="006D021C"/>
    <w:rsid w:val="006D2003"/>
    <w:rsid w:val="006D2F2A"/>
    <w:rsid w:val="006F378A"/>
    <w:rsid w:val="006F4777"/>
    <w:rsid w:val="006F4ED2"/>
    <w:rsid w:val="006F6025"/>
    <w:rsid w:val="006F7376"/>
    <w:rsid w:val="007074C5"/>
    <w:rsid w:val="00715ECF"/>
    <w:rsid w:val="00720034"/>
    <w:rsid w:val="00721060"/>
    <w:rsid w:val="0072116C"/>
    <w:rsid w:val="00724A8F"/>
    <w:rsid w:val="007417C7"/>
    <w:rsid w:val="0074585D"/>
    <w:rsid w:val="00746713"/>
    <w:rsid w:val="007467C1"/>
    <w:rsid w:val="00746E6E"/>
    <w:rsid w:val="00752369"/>
    <w:rsid w:val="00764C46"/>
    <w:rsid w:val="00766B70"/>
    <w:rsid w:val="00766E86"/>
    <w:rsid w:val="00772C6B"/>
    <w:rsid w:val="0077637E"/>
    <w:rsid w:val="00776669"/>
    <w:rsid w:val="00781809"/>
    <w:rsid w:val="00783F01"/>
    <w:rsid w:val="0078459D"/>
    <w:rsid w:val="00787605"/>
    <w:rsid w:val="0079281C"/>
    <w:rsid w:val="00793F80"/>
    <w:rsid w:val="007B175E"/>
    <w:rsid w:val="007B72B1"/>
    <w:rsid w:val="007C4CEF"/>
    <w:rsid w:val="007D5DB3"/>
    <w:rsid w:val="007D6609"/>
    <w:rsid w:val="007E0F05"/>
    <w:rsid w:val="007E24C1"/>
    <w:rsid w:val="007E3854"/>
    <w:rsid w:val="007E6ACB"/>
    <w:rsid w:val="007F13D5"/>
    <w:rsid w:val="008063F6"/>
    <w:rsid w:val="00812340"/>
    <w:rsid w:val="0081777B"/>
    <w:rsid w:val="0082425C"/>
    <w:rsid w:val="0082558F"/>
    <w:rsid w:val="00835680"/>
    <w:rsid w:val="00835B5F"/>
    <w:rsid w:val="008448A9"/>
    <w:rsid w:val="00855CF3"/>
    <w:rsid w:val="00856BC8"/>
    <w:rsid w:val="00860996"/>
    <w:rsid w:val="00861549"/>
    <w:rsid w:val="00861F2B"/>
    <w:rsid w:val="00862B64"/>
    <w:rsid w:val="00863A28"/>
    <w:rsid w:val="00867052"/>
    <w:rsid w:val="00873268"/>
    <w:rsid w:val="0087660B"/>
    <w:rsid w:val="00884570"/>
    <w:rsid w:val="00886F5D"/>
    <w:rsid w:val="0089159D"/>
    <w:rsid w:val="008919E0"/>
    <w:rsid w:val="00894026"/>
    <w:rsid w:val="00894E2B"/>
    <w:rsid w:val="008A07F4"/>
    <w:rsid w:val="008B2F11"/>
    <w:rsid w:val="008B4F77"/>
    <w:rsid w:val="008D33A0"/>
    <w:rsid w:val="008E1C9B"/>
    <w:rsid w:val="008F22C8"/>
    <w:rsid w:val="008F31AC"/>
    <w:rsid w:val="008F4473"/>
    <w:rsid w:val="008F51B2"/>
    <w:rsid w:val="0090086C"/>
    <w:rsid w:val="00910289"/>
    <w:rsid w:val="00913934"/>
    <w:rsid w:val="009166D2"/>
    <w:rsid w:val="0091703B"/>
    <w:rsid w:val="00924C0F"/>
    <w:rsid w:val="00933C21"/>
    <w:rsid w:val="00940656"/>
    <w:rsid w:val="0094361A"/>
    <w:rsid w:val="00944D46"/>
    <w:rsid w:val="009462D7"/>
    <w:rsid w:val="009521A1"/>
    <w:rsid w:val="00953789"/>
    <w:rsid w:val="0097557D"/>
    <w:rsid w:val="00977934"/>
    <w:rsid w:val="00986D7D"/>
    <w:rsid w:val="00995DA5"/>
    <w:rsid w:val="009970E7"/>
    <w:rsid w:val="009A5450"/>
    <w:rsid w:val="009C5F7C"/>
    <w:rsid w:val="009D34E4"/>
    <w:rsid w:val="009E1015"/>
    <w:rsid w:val="009E2016"/>
    <w:rsid w:val="009E397A"/>
    <w:rsid w:val="009E4267"/>
    <w:rsid w:val="009E473E"/>
    <w:rsid w:val="009E5BB4"/>
    <w:rsid w:val="009E6947"/>
    <w:rsid w:val="009F410D"/>
    <w:rsid w:val="009F7594"/>
    <w:rsid w:val="00A067EE"/>
    <w:rsid w:val="00A07627"/>
    <w:rsid w:val="00A10BCB"/>
    <w:rsid w:val="00A25DDE"/>
    <w:rsid w:val="00A26B64"/>
    <w:rsid w:val="00A30243"/>
    <w:rsid w:val="00A31784"/>
    <w:rsid w:val="00A36C54"/>
    <w:rsid w:val="00A443D8"/>
    <w:rsid w:val="00A51927"/>
    <w:rsid w:val="00A543B3"/>
    <w:rsid w:val="00A672B2"/>
    <w:rsid w:val="00A71D94"/>
    <w:rsid w:val="00A7240F"/>
    <w:rsid w:val="00A727FF"/>
    <w:rsid w:val="00A733C0"/>
    <w:rsid w:val="00A748C9"/>
    <w:rsid w:val="00A80640"/>
    <w:rsid w:val="00A82CDC"/>
    <w:rsid w:val="00A838C1"/>
    <w:rsid w:val="00A84DD9"/>
    <w:rsid w:val="00A863BE"/>
    <w:rsid w:val="00A946FE"/>
    <w:rsid w:val="00A96FE5"/>
    <w:rsid w:val="00AB0654"/>
    <w:rsid w:val="00AB0A0D"/>
    <w:rsid w:val="00AB0C2E"/>
    <w:rsid w:val="00AB1BF2"/>
    <w:rsid w:val="00AB3820"/>
    <w:rsid w:val="00AC5457"/>
    <w:rsid w:val="00AD2525"/>
    <w:rsid w:val="00AD5433"/>
    <w:rsid w:val="00AD6647"/>
    <w:rsid w:val="00AE6519"/>
    <w:rsid w:val="00B10A98"/>
    <w:rsid w:val="00B142B7"/>
    <w:rsid w:val="00B332DD"/>
    <w:rsid w:val="00B379DC"/>
    <w:rsid w:val="00B41DE4"/>
    <w:rsid w:val="00B505AB"/>
    <w:rsid w:val="00B52D76"/>
    <w:rsid w:val="00B55C8E"/>
    <w:rsid w:val="00B56298"/>
    <w:rsid w:val="00B56429"/>
    <w:rsid w:val="00B616CD"/>
    <w:rsid w:val="00B649AB"/>
    <w:rsid w:val="00B67F66"/>
    <w:rsid w:val="00B71569"/>
    <w:rsid w:val="00B73DB9"/>
    <w:rsid w:val="00B74FF8"/>
    <w:rsid w:val="00B752B1"/>
    <w:rsid w:val="00B77DAA"/>
    <w:rsid w:val="00B844F7"/>
    <w:rsid w:val="00B85B74"/>
    <w:rsid w:val="00BA006F"/>
    <w:rsid w:val="00BA3173"/>
    <w:rsid w:val="00BA628D"/>
    <w:rsid w:val="00BB1991"/>
    <w:rsid w:val="00BB3A95"/>
    <w:rsid w:val="00BC101B"/>
    <w:rsid w:val="00BC4BC8"/>
    <w:rsid w:val="00BC701E"/>
    <w:rsid w:val="00BD6B2C"/>
    <w:rsid w:val="00BD7AC8"/>
    <w:rsid w:val="00BE4716"/>
    <w:rsid w:val="00BE4BC8"/>
    <w:rsid w:val="00BE63DE"/>
    <w:rsid w:val="00BF096F"/>
    <w:rsid w:val="00BF3A17"/>
    <w:rsid w:val="00BF5B56"/>
    <w:rsid w:val="00C05C85"/>
    <w:rsid w:val="00C05FA9"/>
    <w:rsid w:val="00C06F82"/>
    <w:rsid w:val="00C113CB"/>
    <w:rsid w:val="00C11666"/>
    <w:rsid w:val="00C1641C"/>
    <w:rsid w:val="00C2643D"/>
    <w:rsid w:val="00C33856"/>
    <w:rsid w:val="00C372A4"/>
    <w:rsid w:val="00C4774F"/>
    <w:rsid w:val="00C6051B"/>
    <w:rsid w:val="00C62B03"/>
    <w:rsid w:val="00C630D6"/>
    <w:rsid w:val="00C715EE"/>
    <w:rsid w:val="00C7342A"/>
    <w:rsid w:val="00C73FC5"/>
    <w:rsid w:val="00C90E4E"/>
    <w:rsid w:val="00C92293"/>
    <w:rsid w:val="00C93A12"/>
    <w:rsid w:val="00C96979"/>
    <w:rsid w:val="00CA2A9A"/>
    <w:rsid w:val="00CA2B8D"/>
    <w:rsid w:val="00CA521F"/>
    <w:rsid w:val="00CB623A"/>
    <w:rsid w:val="00CB7EEB"/>
    <w:rsid w:val="00CC6905"/>
    <w:rsid w:val="00CD0740"/>
    <w:rsid w:val="00CD2CD3"/>
    <w:rsid w:val="00CD3AEC"/>
    <w:rsid w:val="00CE26C7"/>
    <w:rsid w:val="00CE6112"/>
    <w:rsid w:val="00CF1C2B"/>
    <w:rsid w:val="00CF33F1"/>
    <w:rsid w:val="00D003C0"/>
    <w:rsid w:val="00D02E2C"/>
    <w:rsid w:val="00D03F28"/>
    <w:rsid w:val="00D0519F"/>
    <w:rsid w:val="00D0599B"/>
    <w:rsid w:val="00D13FA8"/>
    <w:rsid w:val="00D20F36"/>
    <w:rsid w:val="00D24393"/>
    <w:rsid w:val="00D336F6"/>
    <w:rsid w:val="00D33E43"/>
    <w:rsid w:val="00D35E6D"/>
    <w:rsid w:val="00D4368F"/>
    <w:rsid w:val="00D45B27"/>
    <w:rsid w:val="00D46583"/>
    <w:rsid w:val="00D518A8"/>
    <w:rsid w:val="00D52B66"/>
    <w:rsid w:val="00D53E3B"/>
    <w:rsid w:val="00D57D15"/>
    <w:rsid w:val="00D63258"/>
    <w:rsid w:val="00D64330"/>
    <w:rsid w:val="00D83F8A"/>
    <w:rsid w:val="00D850F0"/>
    <w:rsid w:val="00D85E8E"/>
    <w:rsid w:val="00D9172B"/>
    <w:rsid w:val="00D91F9C"/>
    <w:rsid w:val="00D9613C"/>
    <w:rsid w:val="00DA1880"/>
    <w:rsid w:val="00DA1E0B"/>
    <w:rsid w:val="00DA449B"/>
    <w:rsid w:val="00DB00C5"/>
    <w:rsid w:val="00DB1FBD"/>
    <w:rsid w:val="00DC780A"/>
    <w:rsid w:val="00DD21DA"/>
    <w:rsid w:val="00DD501E"/>
    <w:rsid w:val="00DE10CB"/>
    <w:rsid w:val="00DE3DA0"/>
    <w:rsid w:val="00DF5549"/>
    <w:rsid w:val="00E002A1"/>
    <w:rsid w:val="00E02A5F"/>
    <w:rsid w:val="00E0712E"/>
    <w:rsid w:val="00E22C7C"/>
    <w:rsid w:val="00E234F8"/>
    <w:rsid w:val="00E325CB"/>
    <w:rsid w:val="00E351EA"/>
    <w:rsid w:val="00E378C8"/>
    <w:rsid w:val="00E47F21"/>
    <w:rsid w:val="00E53980"/>
    <w:rsid w:val="00E56688"/>
    <w:rsid w:val="00E632BF"/>
    <w:rsid w:val="00E6587E"/>
    <w:rsid w:val="00E67079"/>
    <w:rsid w:val="00E7220B"/>
    <w:rsid w:val="00E8279D"/>
    <w:rsid w:val="00E91BA2"/>
    <w:rsid w:val="00E9484A"/>
    <w:rsid w:val="00E96A9E"/>
    <w:rsid w:val="00EA0A0D"/>
    <w:rsid w:val="00EA3842"/>
    <w:rsid w:val="00EB17FF"/>
    <w:rsid w:val="00EB3583"/>
    <w:rsid w:val="00EB5E0C"/>
    <w:rsid w:val="00EC50D3"/>
    <w:rsid w:val="00ED0BDE"/>
    <w:rsid w:val="00EE1848"/>
    <w:rsid w:val="00EE746D"/>
    <w:rsid w:val="00EF4067"/>
    <w:rsid w:val="00EF435B"/>
    <w:rsid w:val="00EF6A5D"/>
    <w:rsid w:val="00F236DA"/>
    <w:rsid w:val="00F25621"/>
    <w:rsid w:val="00F2689B"/>
    <w:rsid w:val="00F300A7"/>
    <w:rsid w:val="00F30159"/>
    <w:rsid w:val="00F32817"/>
    <w:rsid w:val="00F3387B"/>
    <w:rsid w:val="00F34ED3"/>
    <w:rsid w:val="00F46173"/>
    <w:rsid w:val="00F473F0"/>
    <w:rsid w:val="00F478F3"/>
    <w:rsid w:val="00F518E1"/>
    <w:rsid w:val="00F60383"/>
    <w:rsid w:val="00F63FCD"/>
    <w:rsid w:val="00F646BF"/>
    <w:rsid w:val="00F67D28"/>
    <w:rsid w:val="00F7152A"/>
    <w:rsid w:val="00F77582"/>
    <w:rsid w:val="00F8137F"/>
    <w:rsid w:val="00F83C9B"/>
    <w:rsid w:val="00F83D47"/>
    <w:rsid w:val="00F91280"/>
    <w:rsid w:val="00F914D1"/>
    <w:rsid w:val="00F930AE"/>
    <w:rsid w:val="00F9572A"/>
    <w:rsid w:val="00FA4437"/>
    <w:rsid w:val="00FA59B5"/>
    <w:rsid w:val="00FB1ED0"/>
    <w:rsid w:val="00FB2D66"/>
    <w:rsid w:val="00FB672E"/>
    <w:rsid w:val="00FC239F"/>
    <w:rsid w:val="00FD1AEB"/>
    <w:rsid w:val="00FD60C3"/>
    <w:rsid w:val="00FD658F"/>
    <w:rsid w:val="00FF0415"/>
    <w:rsid w:val="00FF04C3"/>
    <w:rsid w:val="00FF073B"/>
    <w:rsid w:val="00FF1EFA"/>
    <w:rsid w:val="00FF6E1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4ECECC76-E86D-4F0E-B41A-AEA332F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49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435B14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435B14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435B14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435B14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435B14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link w:val="6Char"/>
    <w:qFormat/>
    <w:rsid w:val="00435B14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435B14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435B14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5B14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6372B8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rsid w:val="006372B8"/>
    <w:rPr>
      <w:noProof/>
      <w:lang w:eastAsia="ar-SA"/>
    </w:rPr>
  </w:style>
  <w:style w:type="paragraph" w:styleId="a6">
    <w:name w:val="footer"/>
    <w:basedOn w:val="a"/>
    <w:link w:val="Char0"/>
    <w:uiPriority w:val="99"/>
    <w:rsid w:val="006372B8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6372B8"/>
    <w:rPr>
      <w:noProof/>
      <w:lang w:eastAsia="ar-SA"/>
    </w:rPr>
  </w:style>
  <w:style w:type="paragraph" w:styleId="a7">
    <w:name w:val="Balloon Text"/>
    <w:basedOn w:val="a"/>
    <w:link w:val="Char1"/>
    <w:rsid w:val="006372B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6372B8"/>
    <w:rPr>
      <w:rFonts w:ascii="Tahoma" w:hAnsi="Tahoma" w:cs="Tahoma"/>
      <w:noProof/>
      <w:sz w:val="16"/>
      <w:szCs w:val="16"/>
      <w:lang w:eastAsia="ar-SA"/>
    </w:rPr>
  </w:style>
  <w:style w:type="character" w:customStyle="1" w:styleId="6Char">
    <w:name w:val="عنوان 6 Char"/>
    <w:basedOn w:val="a0"/>
    <w:link w:val="6"/>
    <w:rsid w:val="002C334B"/>
    <w:rPr>
      <w:rFonts w:cs="Simplified Arabic"/>
      <w:noProof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D83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C258-9010-444D-AC2C-6B3DB6DD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subject/>
  <dc:creator>microsoft</dc:creator>
  <cp:keywords/>
  <cp:lastModifiedBy>hana aiswaid</cp:lastModifiedBy>
  <cp:revision>2</cp:revision>
  <cp:lastPrinted>2019-09-15T08:31:00Z</cp:lastPrinted>
  <dcterms:created xsi:type="dcterms:W3CDTF">2019-09-17T06:17:00Z</dcterms:created>
  <dcterms:modified xsi:type="dcterms:W3CDTF">2019-09-17T06:17:00Z</dcterms:modified>
</cp:coreProperties>
</file>